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5B0" w:rsidRDefault="002745B0" w:rsidP="00744598">
      <w:pPr>
        <w:jc w:val="center"/>
      </w:pPr>
      <w:r>
        <w:t>LA ILUMINACION Y EL AHORRO ENERGETICO EN LA EDIFICACION.</w:t>
      </w:r>
    </w:p>
    <w:p w:rsidR="002745B0" w:rsidRDefault="002745B0" w:rsidP="00BE660E">
      <w:pPr>
        <w:ind w:firstLine="567"/>
        <w:jc w:val="both"/>
      </w:pPr>
      <w:r>
        <w:t>Hoy en día nos movemos en un mundo cada vez más competitivo y las necesidades de reducir los gastos corrientes, va de la mano del empleo de sistemas que procuren sostenibilidad. En este sentido estamos siendo testigos con la promulgación del RD 235/2013, sobre la calificación energética de los edificios a  una visión de la eficiencia en la energía que consumimos en nuestras edificaciones, no solo en las de nueva construcción, sino también de las edificaciones ya existentes y en aras de poder conocer realmente cómo se comportan y que gastos van a originarnos el parque de edificaciones que tenemos disponibles en el mercado.</w:t>
      </w:r>
    </w:p>
    <w:p w:rsidR="002745B0" w:rsidRDefault="002745B0" w:rsidP="00BE660E">
      <w:pPr>
        <w:ind w:firstLine="567"/>
        <w:jc w:val="both"/>
      </w:pPr>
      <w:r>
        <w:t>En este sentido la tecnología por un lado y las administraciones públicas por otro, están ofreciendo soluciones, tanto a la aplicación de elementos que no solo consuman menos energía, sino que además, mantengan los niveles óptimos en el entorno en lo que se utilizan sin que el cambio de los mismos sustituyendo elementos convencionales suponga una merma en sus prestaciones.</w:t>
      </w:r>
    </w:p>
    <w:p w:rsidR="002745B0" w:rsidRDefault="002745B0" w:rsidP="00DD1C36">
      <w:pPr>
        <w:ind w:firstLine="567"/>
        <w:jc w:val="both"/>
      </w:pPr>
      <w:r>
        <w:t xml:space="preserve">La tecnología LED y en este caso los fabricados por </w:t>
      </w:r>
      <w:r w:rsidRPr="00BE660E">
        <w:rPr>
          <w:b/>
        </w:rPr>
        <w:t>Light Environment Control</w:t>
      </w:r>
      <w:r>
        <w:t>, ofrecen soluciones, tanto para el alumbrado interior como para exterior, que ofrecen la sustitución de los elementos convencionales de iluminación, tubos fluorescentes, Downlights, bombillas de bulbo, dicroicas…, de una forma directa, ofreciendo una mejora en los entornos iluminados y con unos periodos de vida de 50.000 horas, lo que hace unido a su inferior consumo, de estos, unos elementos ideales para su instalación.</w:t>
      </w:r>
    </w:p>
    <w:p w:rsidR="002745B0" w:rsidRDefault="002745B0" w:rsidP="00DD1C36">
      <w:pPr>
        <w:ind w:firstLine="567"/>
        <w:jc w:val="both"/>
      </w:pPr>
      <w:r>
        <w:t xml:space="preserve">Desde </w:t>
      </w:r>
      <w:r w:rsidRPr="00BE660E">
        <w:rPr>
          <w:b/>
        </w:rPr>
        <w:t>Light Environment Control</w:t>
      </w:r>
      <w:r>
        <w:t>, empresa gaditana afincada en Barbate, se realizan no solo la fabricación de las mejores líneas de producto con tecnología LED, sino que además facilitamos la labor de la prescripción y de la obtención de las ayudas en vigor, participando como entidad colaboradora en los programas de subvención de la Agencia Andaluza de la Energía. A través de la Orden de Incentivos de 4 de febrero de 2009 (BOJA de 13 de febrero de 2009) y de su modificación de 7 de diciembre de 2010, se establecen las líneas de subvención para los años 2009 a 2014.</w:t>
      </w:r>
    </w:p>
    <w:p w:rsidR="002745B0" w:rsidRDefault="002745B0" w:rsidP="00DD1C36">
      <w:pPr>
        <w:ind w:firstLine="567"/>
        <w:jc w:val="both"/>
      </w:pPr>
      <w:r>
        <w:t>Como caso práctico podemos referenciar la comunidad de propietarios de Puerto Balbo de Puerto Real, la cual acometió un cambio de la iluminación de las zonas comunes de la edificación, siendo los elementos sustituidos Downlights de 2X26W por Downlights modelo Gadir de 21W, eliminando los elementos de iluminación de 100W situados en los espacios inter-rellanos.</w:t>
      </w:r>
    </w:p>
    <w:p w:rsidR="002745B0" w:rsidRDefault="002745B0" w:rsidP="00DD1C36">
      <w:pPr>
        <w:ind w:firstLine="567"/>
        <w:jc w:val="both"/>
      </w:pPr>
      <w:r>
        <w:t>DATOS.</w:t>
      </w:r>
    </w:p>
    <w:p w:rsidR="002745B0" w:rsidRDefault="002745B0" w:rsidP="00DD1C36">
      <w:pPr>
        <w:ind w:firstLine="567"/>
        <w:jc w:val="both"/>
      </w:pPr>
      <w:r>
        <w:t>171 Unds. Gadir 21W</w:t>
      </w:r>
    </w:p>
    <w:p w:rsidR="002745B0" w:rsidRDefault="002745B0" w:rsidP="00DD1C36">
      <w:pPr>
        <w:ind w:firstLine="567"/>
        <w:jc w:val="both"/>
      </w:pPr>
      <w:r>
        <w:t>17.925,93 € de inversión.</w:t>
      </w:r>
    </w:p>
    <w:p w:rsidR="002745B0" w:rsidRDefault="002745B0" w:rsidP="00DD1C36">
      <w:pPr>
        <w:ind w:firstLine="567"/>
        <w:jc w:val="both"/>
      </w:pPr>
      <w:r>
        <w:t>1.200,00 € de instalación.</w:t>
      </w:r>
    </w:p>
    <w:p w:rsidR="002745B0" w:rsidRDefault="002745B0" w:rsidP="00DD1C36">
      <w:pPr>
        <w:ind w:firstLine="567"/>
        <w:jc w:val="both"/>
      </w:pPr>
      <w:r>
        <w:t>2.724,03 € de ahorro anuales.</w:t>
      </w:r>
    </w:p>
    <w:p w:rsidR="002745B0" w:rsidRDefault="002745B0" w:rsidP="00DD1C36">
      <w:pPr>
        <w:ind w:firstLine="567"/>
        <w:jc w:val="both"/>
      </w:pPr>
      <w:r>
        <w:t>22% de suministro y mano de obra, subvencionado.</w:t>
      </w:r>
    </w:p>
    <w:p w:rsidR="002745B0" w:rsidRDefault="002745B0" w:rsidP="00DD1C36">
      <w:pPr>
        <w:ind w:firstLine="567"/>
        <w:jc w:val="both"/>
      </w:pPr>
      <w:r>
        <w:t>Además del evidente ahorro en energía y mantenimiento, se consiguió un considerable aumento de los niveles de iluminación y de la uniformidad de los espacios comunes, con la desaparición de parpadeos y ruidos producidos por las  luminarias, tiempos de apagado por fundido de los elementos convencionales y menor deterior de las envolventes por efecto del calor que la iluminación tradicional proporciona.</w:t>
      </w:r>
      <w:bookmarkStart w:id="0" w:name="_GoBack"/>
      <w:bookmarkEnd w:id="0"/>
    </w:p>
    <w:p w:rsidR="002745B0" w:rsidRDefault="002745B0" w:rsidP="00DD1C36">
      <w:pPr>
        <w:ind w:firstLine="567"/>
        <w:jc w:val="both"/>
      </w:pPr>
    </w:p>
    <w:p w:rsidR="002745B0" w:rsidRPr="00DD1C36" w:rsidRDefault="002745B0" w:rsidP="00DD1C36">
      <w:pPr>
        <w:ind w:firstLine="567"/>
        <w:jc w:val="both"/>
      </w:pPr>
      <w:r w:rsidRPr="00DD1C36">
        <w:t xml:space="preserve">Desde </w:t>
      </w:r>
      <w:r w:rsidRPr="00DD1C36">
        <w:rPr>
          <w:b/>
        </w:rPr>
        <w:t>Light Environment Control</w:t>
      </w:r>
      <w:r>
        <w:t>, ayudamos en los trámites necesarios para la materialización de estas ayudas, con la creación de un departamento para los trámites y gestiones necesarios para las mismas, acompañando y asesorando de la documentación necesaria, plazos y procedimientos de presentación y con el asesoramiento de un Oficina Técnica para la implementación de las mejores soluciones que obtengan los niveles de ahorro para entrar en los parámetros de la Orden y en la consecución de los niveles adecuados de iluminación.</w:t>
      </w:r>
    </w:p>
    <w:p w:rsidR="002745B0" w:rsidRPr="00BE0A1A" w:rsidRDefault="002745B0" w:rsidP="00BE660E">
      <w:pPr>
        <w:ind w:firstLine="567"/>
        <w:jc w:val="both"/>
      </w:pPr>
    </w:p>
    <w:sectPr w:rsidR="002745B0" w:rsidRPr="00BE0A1A" w:rsidSect="0021081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4598"/>
    <w:rsid w:val="0021081C"/>
    <w:rsid w:val="002745B0"/>
    <w:rsid w:val="00307FAE"/>
    <w:rsid w:val="003155E3"/>
    <w:rsid w:val="003A6666"/>
    <w:rsid w:val="004000BC"/>
    <w:rsid w:val="004C5DC6"/>
    <w:rsid w:val="00562C4B"/>
    <w:rsid w:val="00744598"/>
    <w:rsid w:val="007C5551"/>
    <w:rsid w:val="00957DFC"/>
    <w:rsid w:val="009C1D52"/>
    <w:rsid w:val="009E60FD"/>
    <w:rsid w:val="00B3338B"/>
    <w:rsid w:val="00BE0A1A"/>
    <w:rsid w:val="00BE660E"/>
    <w:rsid w:val="00DD1C36"/>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81C"/>
    <w:pPr>
      <w:spacing w:after="200" w:line="276" w:lineRule="auto"/>
    </w:pPr>
    <w:rPr>
      <w:lang w:eastAsia="en-US"/>
    </w:rPr>
  </w:style>
  <w:style w:type="paragraph" w:styleId="Heading3">
    <w:name w:val="heading 3"/>
    <w:basedOn w:val="Normal"/>
    <w:link w:val="Heading3Char"/>
    <w:uiPriority w:val="99"/>
    <w:qFormat/>
    <w:rsid w:val="00DD1C36"/>
    <w:pPr>
      <w:spacing w:before="100" w:beforeAutospacing="1" w:after="100" w:afterAutospacing="1" w:line="240" w:lineRule="auto"/>
      <w:outlineLvl w:val="2"/>
    </w:pPr>
    <w:rPr>
      <w:rFonts w:ascii="Times New Roman" w:hAnsi="Times New Roman"/>
      <w:b/>
      <w:bCs/>
      <w:sz w:val="27"/>
      <w:szCs w:val="27"/>
      <w:lang w:eastAsia="es-E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DD1C36"/>
    <w:rPr>
      <w:rFonts w:ascii="Times New Roman" w:hAnsi="Times New Roman" w:cs="Times New Roman"/>
      <w:b/>
      <w:bCs/>
      <w:sz w:val="27"/>
      <w:szCs w:val="27"/>
      <w:lang w:eastAsia="es-ES"/>
    </w:rPr>
  </w:style>
  <w:style w:type="character" w:styleId="Strong">
    <w:name w:val="Strong"/>
    <w:basedOn w:val="DefaultParagraphFont"/>
    <w:uiPriority w:val="99"/>
    <w:qFormat/>
    <w:rsid w:val="00DD1C36"/>
    <w:rPr>
      <w:rFonts w:cs="Times New Roman"/>
      <w:b/>
      <w:bCs/>
    </w:rPr>
  </w:style>
</w:styles>
</file>

<file path=word/webSettings.xml><?xml version="1.0" encoding="utf-8"?>
<w:webSettings xmlns:r="http://schemas.openxmlformats.org/officeDocument/2006/relationships" xmlns:w="http://schemas.openxmlformats.org/wordprocessingml/2006/main">
  <w:divs>
    <w:div w:id="1131825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553</Words>
  <Characters>3044</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ILUMINACION Y EL AHORRO ENERGETICO EN LA EDIFICACION</dc:title>
  <dc:subject/>
  <dc:creator>joaquin moguer moreno</dc:creator>
  <cp:keywords/>
  <dc:description/>
  <cp:lastModifiedBy>Patricia</cp:lastModifiedBy>
  <cp:revision>2</cp:revision>
  <cp:lastPrinted>2013-06-11T08:31:00Z</cp:lastPrinted>
  <dcterms:created xsi:type="dcterms:W3CDTF">2013-06-12T07:18:00Z</dcterms:created>
  <dcterms:modified xsi:type="dcterms:W3CDTF">2013-06-12T07:18:00Z</dcterms:modified>
</cp:coreProperties>
</file>